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Caisse Primaire d'Assurance Maladie de Paris</w:t>
      </w:r>
    </w:p>
    <w:p>
      <w:pPr>
        <w:spacing w:after="0"/>
        <w:jc w:val="right"/>
      </w:pPr>
      <w:r>
        <w:rPr>
          <w:b w:val="0"/>
        </w:rPr>
        <w:t>Commission de recours amiable</w:t>
      </w:r>
    </w:p>
    <w:p>
      <w:pPr>
        <w:spacing w:after="0"/>
        <w:jc w:val="right"/>
      </w:pPr>
      <w:r>
        <w:rPr>
          <w:b w:val="0"/>
        </w:rPr>
        <w:t>21-25 rue des Ardennes</w:t>
      </w:r>
    </w:p>
    <w:p>
      <w:pPr>
        <w:spacing w:after="0"/>
        <w:jc w:val="right"/>
      </w:pPr>
      <w:r>
        <w:rPr>
          <w:b w:val="0"/>
        </w:rPr>
        <w:t>75935 Paris Cedex 19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du taux d'incapacité permanente partielle (IPP) notifié le </w:t>
      </w:r>
      <w:r>
        <w:rPr>
          <w:b/>
          <w:color w:val="2446A6"/>
        </w:rPr>
        <w:t>[date de notification]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[date]</w:t>
      </w:r>
      <w:r>
        <w:rPr>
          <w:b w:val="0"/>
        </w:rPr>
        <w:t xml:space="preserve">, vous m'avez notifié un taux d'incapacité permanente partielle de </w:t>
      </w:r>
      <w:r>
        <w:rPr>
          <w:b w:val="0"/>
          <w:color w:val="2446A6"/>
        </w:rPr>
        <w:t>[taux fixé, ex. 8 %]</w:t>
      </w:r>
      <w:r>
        <w:rPr>
          <w:b w:val="0"/>
        </w:rPr>
        <w:t xml:space="preserve"> suite à l'accident du travail du </w:t>
      </w:r>
      <w:r>
        <w:rPr>
          <w:b w:val="0"/>
          <w:color w:val="2446A6"/>
        </w:rPr>
        <w:t>[date de l'accident]</w:t>
      </w:r>
      <w:r>
        <w:rPr>
          <w:b w:val="0"/>
        </w:rPr>
        <w:t xml:space="preserve"> ayant entraîné </w:t>
      </w:r>
      <w:r>
        <w:rPr>
          <w:b w:val="0"/>
          <w:color w:val="2446A6"/>
        </w:rPr>
        <w:t>[nature des lésions, ex. une fracture complexe du poignet droit avec séquelles neurologiques]</w:t>
      </w:r>
      <w:r>
        <w:rPr>
          <w:b w:val="0"/>
        </w:rPr>
        <w:t>.</w:t>
      </w:r>
    </w:p>
    <w:p>
      <w:r>
        <w:rPr>
          <w:b w:val="0"/>
        </w:rPr>
        <w:t xml:space="preserve">Ce taux ne correspond pas aux séquelles réellement constatées : douleurs résiduelles permanentes, perte de force de préhension évaluée à 40 %, et limitation des amplitudes articulaires de 30 %, confirmées par le certificat médical détaillé du Docteur </w:t>
      </w:r>
      <w:r>
        <w:rPr>
          <w:b w:val="0"/>
          <w:color w:val="2446A6"/>
        </w:rPr>
        <w:t>[Nom]</w:t>
      </w:r>
      <w:r>
        <w:rPr>
          <w:b w:val="0"/>
        </w:rPr>
        <w:t xml:space="preserve"> en date du </w:t>
      </w:r>
      <w:r>
        <w:rPr>
          <w:b w:val="0"/>
          <w:color w:val="2446A6"/>
        </w:rPr>
        <w:t>[date du certificat]</w:t>
      </w:r>
      <w:r>
        <w:rPr>
          <w:b w:val="0"/>
        </w:rPr>
        <w:t>. Ces éléments n'ont pas été retenus dans le barème indicatif appliqué par le médecin-conseil.</w:t>
      </w:r>
    </w:p>
    <w:p>
      <w:r>
        <w:rPr>
          <w:b w:val="0"/>
        </w:rPr>
        <w:t xml:space="preserve">L'incidence professionnelle est majeure : déclaré inapte au poste de </w:t>
      </w:r>
      <w:r>
        <w:rPr>
          <w:b w:val="0"/>
          <w:color w:val="2446A6"/>
        </w:rPr>
        <w:t>[ex. cariste]</w:t>
      </w:r>
      <w:r>
        <w:rPr>
          <w:b w:val="0"/>
        </w:rPr>
        <w:t xml:space="preserve"> par la médecine du travail le </w:t>
      </w:r>
      <w:r>
        <w:rPr>
          <w:b w:val="0"/>
          <w:color w:val="2446A6"/>
        </w:rPr>
        <w:t>[date]</w:t>
      </w:r>
      <w:r>
        <w:rPr>
          <w:b w:val="0"/>
        </w:rPr>
        <w:t>, je ne peux plus soulever de charges lourdes ni travailler bras en hauteur, ce qui réduit drastiquement mes possibilités de reclassement et justifie un taux d'IPP supérieur.</w:t>
      </w:r>
    </w:p>
    <w:p>
      <w:r>
        <w:rPr>
          <w:b w:val="0"/>
        </w:rPr>
        <w:t>En application de l'article L142-1 du Code de la sécurité sociale, je sollicite une expertise médicale contradictoire et la réévaluation de ce taux par la commission médicale de recours amiable. Vous trouverez ci-joint les pièces médicales actualisées.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certificat médical détaillé du Docteur </w:t>
      </w:r>
      <w:r>
        <w:rPr>
          <w:b w:val="0"/>
          <w:color w:val="2446A6"/>
        </w:rPr>
        <w:t>[Nom]</w:t>
      </w:r>
      <w:r>
        <w:rPr>
          <w:b w:val="0"/>
        </w:rPr>
        <w:t xml:space="preserve"> du </w:t>
      </w:r>
      <w:r>
        <w:rPr>
          <w:b w:val="0"/>
          <w:color w:val="2446A6"/>
        </w:rPr>
        <w:t>[date]</w:t>
      </w:r>
      <w:r>
        <w:rPr>
          <w:b w:val="0"/>
        </w:rPr>
        <w:t>, comptes rendus d'examens complémentaires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 taux d'IPP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