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Lucas Moreau</w:t>
      </w:r>
    </w:p>
    <w:p>
      <w:pPr>
        <w:spacing w:after="0"/>
      </w:pPr>
      <w:r>
        <w:rPr>
          <w:b w:val="0"/>
        </w:rPr>
        <w:t>12 rue de la République, 75011 Paris</w:t>
      </w:r>
    </w:p>
    <w:p>
      <w:pPr>
        <w:spacing w:after="0"/>
      </w:pPr>
      <w:r>
        <w:rPr>
          <w:b w:val="0"/>
        </w:rPr>
        <w:t>06 12 34 56 78 | lucas.moreau@email.com</w:t>
      </w:r>
    </w:p>
    <w:p>
      <w:pPr>
        <w:spacing w:after="0"/>
      </w:pPr>
      <w:r>
        <w:rPr>
          <w:b w:val="0"/>
        </w:rPr>
        <w:t>linkedin.com/in/lucasmoreau</w:t>
      </w:r>
    </w:p>
    <w:p/>
    <w:p>
      <w:pPr>
        <w:spacing w:after="0"/>
        <w:jc w:val="right"/>
      </w:pPr>
      <w:r>
        <w:rPr>
          <w:b w:val="0"/>
        </w:rPr>
        <w:t>À l’attention du responsable recrutement</w:t>
      </w:r>
    </w:p>
    <w:p/>
    <w:p>
      <w:pPr>
        <w:jc w:val="right"/>
      </w:pPr>
      <w:r>
        <w:rPr>
          <w:b w:val="0"/>
        </w:rPr>
        <w:t>À Paris, le 24 septembre 2026</w:t>
      </w:r>
    </w:p>
    <w:p>
      <w:r>
        <w:rPr>
          <w:b/>
        </w:rPr>
        <w:t xml:space="preserve">Candidature au poste de </w:t>
      </w:r>
      <w:r>
        <w:rPr>
          <w:b/>
          <w:color w:val="2446A6"/>
        </w:rPr>
        <w:t>[Responsable marketing digital]</w:t>
      </w:r>
    </w:p>
    <w:p/>
    <w:p/>
    <w:p>
      <w:r>
        <w:rPr>
          <w:b w:val="0"/>
        </w:rPr>
        <w:t>PROFIL</w:t>
        <w:br/>
      </w:r>
      <w:r>
        <w:rPr>
          <w:b w:val="0"/>
          <w:color w:val="2446A6"/>
        </w:rPr>
        <w:t>[3]</w:t>
      </w:r>
      <w:r>
        <w:rPr>
          <w:b w:val="0"/>
        </w:rPr>
        <w:t xml:space="preserve"> ans d’expérience en marketing digital, spécialisé en acquisition payante (SEA, social ads) et pilotage de campagnes à </w:t>
      </w:r>
      <w:r>
        <w:rPr>
          <w:b w:val="0"/>
          <w:color w:val="2446A6"/>
        </w:rPr>
        <w:t>[+40 % de ROI]</w:t>
      </w:r>
      <w:r>
        <w:rPr>
          <w:b w:val="0"/>
        </w:rPr>
        <w:t>. Maîtrise de Google Ads, Meta Business Suite et Google Analytics 4.</w:t>
      </w:r>
    </w:p>
    <w:p>
      <w:r>
        <w:rPr>
          <w:b w:val="0"/>
        </w:rPr>
        <w:t>EXPÉRIENCES</w:t>
        <w:br/>
      </w:r>
      <w:r>
        <w:rPr>
          <w:b w:val="0"/>
          <w:color w:val="2446A6"/>
        </w:rPr>
        <w:t>[Responsable acquisition]</w:t>
      </w:r>
      <w:r>
        <w:rPr>
          <w:b w:val="0"/>
        </w:rPr>
        <w:t xml:space="preserve"> – </w:t>
      </w:r>
      <w:r>
        <w:rPr>
          <w:b w:val="0"/>
          <w:color w:val="2446A6"/>
        </w:rPr>
        <w:t>[Agence Digitale XYZ]</w:t>
      </w:r>
      <w:r>
        <w:rPr>
          <w:b w:val="0"/>
        </w:rPr>
        <w:t xml:space="preserve">, Paris | </w:t>
      </w:r>
      <w:r>
        <w:rPr>
          <w:b w:val="0"/>
          <w:color w:val="2446A6"/>
        </w:rPr>
        <w:t>[2022 – 2026]</w:t>
      </w:r>
      <w:r>
        <w:rPr>
          <w:b w:val="0"/>
        </w:rPr>
        <w:br/>
        <w:t xml:space="preserve">• Gestion d’un budget mensuel de </w:t>
      </w:r>
      <w:r>
        <w:rPr>
          <w:b w:val="0"/>
          <w:color w:val="2446A6"/>
        </w:rPr>
        <w:t>[50 k€]</w:t>
      </w:r>
      <w:r>
        <w:rPr>
          <w:b w:val="0"/>
        </w:rPr>
        <w:t xml:space="preserve">, optimisation des enchères : réduction du CPA de </w:t>
      </w:r>
      <w:r>
        <w:rPr>
          <w:b w:val="0"/>
          <w:color w:val="2446A6"/>
        </w:rPr>
        <w:t>[25 %]</w:t>
      </w:r>
      <w:r>
        <w:rPr>
          <w:b w:val="0"/>
        </w:rPr>
        <w:t xml:space="preserve"> en 6 mois.</w:t>
        <w:br/>
        <w:t xml:space="preserve">• Mise en place de tests A/B sur les créations : hausse du CTR de </w:t>
      </w:r>
      <w:r>
        <w:rPr>
          <w:b w:val="0"/>
          <w:color w:val="2446A6"/>
        </w:rPr>
        <w:t>[18 %]</w:t>
      </w:r>
      <w:r>
        <w:rPr>
          <w:b w:val="0"/>
        </w:rPr>
        <w:t>.</w:t>
        <w:br/>
        <w:t xml:space="preserve">• Coordination d’une équipe de </w:t>
      </w:r>
      <w:r>
        <w:rPr>
          <w:b w:val="0"/>
          <w:color w:val="2446A6"/>
        </w:rPr>
        <w:t>[3]</w:t>
      </w:r>
      <w:r>
        <w:rPr>
          <w:b w:val="0"/>
        </w:rPr>
        <w:t xml:space="preserve"> traffic managers.</w:t>
        <w:br/>
        <w:br/>
      </w:r>
      <w:r>
        <w:rPr>
          <w:b w:val="0"/>
          <w:color w:val="2446A6"/>
        </w:rPr>
        <w:t>[Chargé de marketing digital]</w:t>
      </w:r>
      <w:r>
        <w:rPr>
          <w:b w:val="0"/>
        </w:rPr>
        <w:t xml:space="preserve"> – </w:t>
      </w:r>
      <w:r>
        <w:rPr>
          <w:b w:val="0"/>
          <w:color w:val="2446A6"/>
        </w:rPr>
        <w:t>[E-commerce ABC]</w:t>
      </w:r>
      <w:r>
        <w:rPr>
          <w:b w:val="0"/>
        </w:rPr>
        <w:t xml:space="preserve">, Lyon | </w:t>
      </w:r>
      <w:r>
        <w:rPr>
          <w:b w:val="0"/>
          <w:color w:val="2446A6"/>
        </w:rPr>
        <w:t>[2020 – 2022]</w:t>
      </w:r>
      <w:r>
        <w:rPr>
          <w:b w:val="0"/>
        </w:rPr>
        <w:br/>
        <w:t>• Création et suivi de campagnes e-mailing : +</w:t>
      </w:r>
      <w:r>
        <w:rPr>
          <w:b w:val="0"/>
          <w:color w:val="2446A6"/>
        </w:rPr>
        <w:t>[15 %]</w:t>
      </w:r>
      <w:r>
        <w:rPr>
          <w:b w:val="0"/>
        </w:rPr>
        <w:t xml:space="preserve"> de taux d’ouverture.</w:t>
        <w:br/>
        <w:t>• Reporting hebdomadaire et recommandations stratégiques au comité de direction.</w:t>
      </w:r>
    </w:p>
    <w:p>
      <w:r>
        <w:rPr>
          <w:b w:val="0"/>
        </w:rPr>
        <w:t>FORMATION</w:t>
        <w:br/>
      </w:r>
      <w:r>
        <w:rPr>
          <w:b w:val="0"/>
          <w:color w:val="2446A6"/>
        </w:rPr>
        <w:t>[Master Marketing Digital]</w:t>
      </w:r>
      <w:r>
        <w:rPr>
          <w:b w:val="0"/>
        </w:rPr>
        <w:t xml:space="preserve"> – </w:t>
      </w:r>
      <w:r>
        <w:rPr>
          <w:b w:val="0"/>
          <w:color w:val="2446A6"/>
        </w:rPr>
        <w:t>[IAE Lyon]</w:t>
      </w:r>
      <w:r>
        <w:rPr>
          <w:b w:val="0"/>
        </w:rPr>
        <w:t xml:space="preserve">, </w:t>
      </w:r>
      <w:r>
        <w:rPr>
          <w:b w:val="0"/>
          <w:color w:val="2446A6"/>
        </w:rPr>
        <w:t>[2020]</w:t>
      </w:r>
    </w:p>
    <w:p>
      <w:r>
        <w:rPr>
          <w:b w:val="0"/>
        </w:rPr>
        <w:t>COMPÉTENCES</w:t>
        <w:br/>
        <w:t xml:space="preserve">SEA, SMA, Google Analytics 4, Meta Ads, Excel avancé, certification Google Ads </w:t>
      </w:r>
      <w:r>
        <w:rPr>
          <w:b w:val="0"/>
          <w:color w:val="2446A6"/>
        </w:rPr>
        <w:t>[2025]</w:t>
      </w:r>
      <w:r>
        <w:rPr>
          <w:b w:val="0"/>
        </w:rPr>
        <w:t>.</w:t>
      </w:r>
    </w:p>
    <w:p>
      <w:r>
        <w:rPr>
          <w:b w:val="0"/>
        </w:rPr>
        <w:t>CENTRES D’INTÉRÊT</w:t>
        <w:br/>
        <w:t>Voile en compétition, photographie urbaine.</w:t>
      </w:r>
    </w:p>
    <w:p/>
    <w:p/>
    <w:p>
      <w:pPr>
        <w:jc w:val="right"/>
      </w:pPr>
      <w:r>
        <w:rPr>
          <w:b w:val="0"/>
        </w:rPr>
        <w:t>Lucas Moreau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moderne : exemple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